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2D8" w:rsidRDefault="001D0E19">
      <w:r>
        <w:rPr>
          <w:noProof/>
          <w:lang w:eastAsia="es-CL"/>
        </w:rPr>
        <w:drawing>
          <wp:inline distT="0" distB="0" distL="0" distR="0" wp14:anchorId="396479AC" wp14:editId="5E9C801E">
            <wp:extent cx="5612130" cy="7716679"/>
            <wp:effectExtent l="0" t="0" r="7620" b="0"/>
            <wp:docPr id="2" name="Imagen 2" descr="C:\Users\Mun Doñihue\Desktop\Finanzas Municipalidad Mayo 2012\INFORME ANALITICO DE VARIACION DE..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n Doñihue\Desktop\Finanzas Municipalidad Mayo 2012\INFORME ANALITICO DE VARIACION DE...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3DF64866" wp14:editId="2C44414E">
            <wp:extent cx="5612130" cy="7716520"/>
            <wp:effectExtent l="0" t="0" r="7620" b="0"/>
            <wp:docPr id="5" name="Imagen 5" descr="C:\Users\Mun Doñihue\Desktop\Finanzas Municipalidad Mayo 2012\INFORME ANALITICO DE VARIACION DE..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n Doñihue\Desktop\Finanzas Municipalidad Mayo 2012\INFORME ANALITICO DE VARIACION DE...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7A593052" wp14:editId="4A9FA1A4">
            <wp:extent cx="5612130" cy="7716679"/>
            <wp:effectExtent l="0" t="0" r="7620" b="0"/>
            <wp:docPr id="3" name="Imagen 3" descr="C:\Users\Mun Doñihue\Desktop\Finanzas Municipalidad Mayo 2012\INFORME ANALITICO DE VARIACION DE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n Doñihue\Desktop\Finanzas Municipalidad Mayo 2012\INFORME ANALITICO DE VARIACION DE..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2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E19"/>
    <w:rsid w:val="001D0E19"/>
    <w:rsid w:val="002F2083"/>
    <w:rsid w:val="005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0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0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0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0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 Doñihue</dc:creator>
  <cp:lastModifiedBy>Mun Doñihue</cp:lastModifiedBy>
  <cp:revision>1</cp:revision>
  <dcterms:created xsi:type="dcterms:W3CDTF">2012-06-21T16:39:00Z</dcterms:created>
  <dcterms:modified xsi:type="dcterms:W3CDTF">2012-06-21T16:41:00Z</dcterms:modified>
</cp:coreProperties>
</file>